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04" w:rsidRDefault="005F5404" w:rsidP="004E1AED">
      <w:pPr>
        <w:pStyle w:val="a4"/>
        <w:rPr>
          <w:sz w:val="56"/>
          <w:szCs w:val="56"/>
        </w:rPr>
      </w:pPr>
    </w:p>
    <w:p w:rsidR="004E1AED" w:rsidRPr="00B94BC6" w:rsidRDefault="00B60760" w:rsidP="004E1AED">
      <w:pPr>
        <w:pStyle w:val="a4"/>
        <w:rPr>
          <w:sz w:val="56"/>
          <w:szCs w:val="56"/>
        </w:rPr>
      </w:pPr>
      <w:r>
        <w:rPr>
          <w:sz w:val="56"/>
          <w:szCs w:val="56"/>
        </w:rPr>
        <w:t>Итоговое сочинение  2019/20</w:t>
      </w:r>
    </w:p>
    <w:p w:rsidR="00194DF6" w:rsidRPr="00B94BC6" w:rsidRDefault="00B94BC6">
      <w:pPr>
        <w:pStyle w:val="1"/>
        <w:rPr>
          <w:sz w:val="40"/>
          <w:szCs w:val="40"/>
        </w:rPr>
      </w:pPr>
      <w:r w:rsidRPr="00B94BC6">
        <w:rPr>
          <w:sz w:val="40"/>
          <w:szCs w:val="40"/>
        </w:rPr>
        <w:t>направления</w:t>
      </w:r>
    </w:p>
    <w:p w:rsidR="00B60760" w:rsidRPr="006226A6" w:rsidRDefault="00B60760" w:rsidP="006226A6">
      <w:pPr>
        <w:pStyle w:val="aff5"/>
        <w:numPr>
          <w:ilvl w:val="0"/>
          <w:numId w:val="22"/>
        </w:numPr>
        <w:ind w:left="426" w:firstLine="0"/>
        <w:rPr>
          <w:b/>
          <w:bCs/>
          <w:color w:val="0673A5" w:themeColor="text2" w:themeShade="BF"/>
          <w:sz w:val="48"/>
          <w:szCs w:val="48"/>
        </w:rPr>
      </w:pPr>
      <w:r w:rsidRPr="006226A6">
        <w:rPr>
          <w:b/>
          <w:bCs/>
          <w:color w:val="0673A5" w:themeColor="text2" w:themeShade="BF"/>
          <w:sz w:val="48"/>
          <w:szCs w:val="48"/>
        </w:rPr>
        <w:t>«Войн</w:t>
      </w:r>
      <w:r w:rsidRPr="006226A6">
        <w:rPr>
          <w:b/>
          <w:bCs/>
          <w:color w:val="0673A5" w:themeColor="text2" w:themeShade="BF"/>
          <w:sz w:val="48"/>
          <w:szCs w:val="48"/>
        </w:rPr>
        <w:t>а</w:t>
      </w:r>
      <w:r w:rsidRPr="006226A6">
        <w:rPr>
          <w:b/>
          <w:bCs/>
          <w:color w:val="0673A5" w:themeColor="text2" w:themeShade="BF"/>
          <w:sz w:val="48"/>
          <w:szCs w:val="48"/>
        </w:rPr>
        <w:t xml:space="preserve"> и мир» </w:t>
      </w:r>
      <w:r w:rsidR="006226A6">
        <w:rPr>
          <w:b/>
          <w:bCs/>
          <w:color w:val="0673A5" w:themeColor="text2" w:themeShade="BF"/>
          <w:sz w:val="48"/>
          <w:szCs w:val="48"/>
        </w:rPr>
        <w:t>- к 150-летию</w:t>
      </w:r>
      <w:r w:rsidRPr="006226A6">
        <w:rPr>
          <w:b/>
          <w:bCs/>
          <w:color w:val="0673A5" w:themeColor="text2" w:themeShade="BF"/>
          <w:sz w:val="48"/>
          <w:szCs w:val="48"/>
        </w:rPr>
        <w:t xml:space="preserve"> великой книги</w:t>
      </w:r>
    </w:p>
    <w:p w:rsidR="00B60760" w:rsidRPr="006226A6" w:rsidRDefault="00B60760" w:rsidP="006226A6">
      <w:pPr>
        <w:pStyle w:val="aff5"/>
        <w:numPr>
          <w:ilvl w:val="0"/>
          <w:numId w:val="22"/>
        </w:numPr>
        <w:ind w:left="426" w:firstLine="0"/>
        <w:rPr>
          <w:b/>
          <w:bCs/>
          <w:color w:val="0673A5" w:themeColor="text2" w:themeShade="BF"/>
          <w:sz w:val="48"/>
          <w:szCs w:val="48"/>
        </w:rPr>
      </w:pPr>
      <w:r w:rsidRPr="006226A6">
        <w:rPr>
          <w:b/>
          <w:bCs/>
          <w:color w:val="0673A5" w:themeColor="text2" w:themeShade="BF"/>
          <w:sz w:val="48"/>
          <w:szCs w:val="48"/>
        </w:rPr>
        <w:t>«Надежда и отчаяние»</w:t>
      </w:r>
    </w:p>
    <w:p w:rsidR="00B60760" w:rsidRPr="006226A6" w:rsidRDefault="00B60760" w:rsidP="006226A6">
      <w:pPr>
        <w:pStyle w:val="aff5"/>
        <w:numPr>
          <w:ilvl w:val="0"/>
          <w:numId w:val="22"/>
        </w:numPr>
        <w:ind w:left="426" w:firstLine="0"/>
        <w:rPr>
          <w:b/>
          <w:bCs/>
          <w:color w:val="0673A5" w:themeColor="text2" w:themeShade="BF"/>
          <w:sz w:val="48"/>
          <w:szCs w:val="48"/>
        </w:rPr>
      </w:pPr>
      <w:r w:rsidRPr="006226A6">
        <w:rPr>
          <w:b/>
          <w:bCs/>
          <w:color w:val="0673A5" w:themeColor="text2" w:themeShade="BF"/>
          <w:sz w:val="48"/>
          <w:szCs w:val="48"/>
        </w:rPr>
        <w:t>«Добро и зло»</w:t>
      </w:r>
    </w:p>
    <w:p w:rsidR="00B60760" w:rsidRPr="006226A6" w:rsidRDefault="00B60760" w:rsidP="006226A6">
      <w:pPr>
        <w:pStyle w:val="aff5"/>
        <w:numPr>
          <w:ilvl w:val="0"/>
          <w:numId w:val="22"/>
        </w:numPr>
        <w:ind w:left="426" w:firstLine="0"/>
        <w:rPr>
          <w:b/>
          <w:bCs/>
          <w:color w:val="0673A5" w:themeColor="text2" w:themeShade="BF"/>
          <w:sz w:val="48"/>
          <w:szCs w:val="48"/>
        </w:rPr>
      </w:pPr>
      <w:r w:rsidRPr="006226A6">
        <w:rPr>
          <w:b/>
          <w:bCs/>
          <w:color w:val="0673A5" w:themeColor="text2" w:themeShade="BF"/>
          <w:sz w:val="48"/>
          <w:szCs w:val="48"/>
        </w:rPr>
        <w:t>«Гордость и смирение»</w:t>
      </w:r>
    </w:p>
    <w:p w:rsidR="00B94BC6" w:rsidRPr="006226A6" w:rsidRDefault="00B60760" w:rsidP="006226A6">
      <w:pPr>
        <w:pStyle w:val="aff5"/>
        <w:numPr>
          <w:ilvl w:val="0"/>
          <w:numId w:val="22"/>
        </w:numPr>
        <w:ind w:left="426" w:firstLine="0"/>
        <w:rPr>
          <w:b/>
          <w:bCs/>
          <w:color w:val="0673A5" w:themeColor="text2" w:themeShade="BF"/>
          <w:sz w:val="48"/>
          <w:szCs w:val="48"/>
        </w:rPr>
      </w:pPr>
      <w:r w:rsidRPr="006226A6">
        <w:rPr>
          <w:b/>
          <w:bCs/>
          <w:color w:val="0673A5" w:themeColor="text2" w:themeShade="BF"/>
          <w:sz w:val="48"/>
          <w:szCs w:val="48"/>
        </w:rPr>
        <w:t>«Он и она»</w:t>
      </w:r>
    </w:p>
    <w:p w:rsidR="00B94BC6" w:rsidRDefault="00B94BC6" w:rsidP="00B94BC6">
      <w:pPr>
        <w:pStyle w:val="aff5"/>
      </w:pPr>
    </w:p>
    <w:p w:rsidR="00D06131" w:rsidRPr="005F5404" w:rsidRDefault="00D06131" w:rsidP="00D06131">
      <w:pPr>
        <w:pStyle w:val="aff5"/>
        <w:ind w:left="0"/>
        <w:jc w:val="center"/>
        <w:rPr>
          <w:sz w:val="40"/>
          <w:szCs w:val="40"/>
        </w:rPr>
      </w:pPr>
      <w:r>
        <w:rPr>
          <w:sz w:val="40"/>
          <w:szCs w:val="40"/>
        </w:rPr>
        <w:t>Дата</w:t>
      </w:r>
      <w:r w:rsidRPr="005F5404">
        <w:rPr>
          <w:sz w:val="40"/>
          <w:szCs w:val="40"/>
        </w:rPr>
        <w:t xml:space="preserve"> написания итогового сочинения</w:t>
      </w:r>
    </w:p>
    <w:p w:rsidR="005F5404" w:rsidRDefault="00B60760" w:rsidP="00B94BC6">
      <w:pPr>
        <w:pStyle w:val="aff5"/>
        <w:jc w:val="center"/>
        <w:rPr>
          <w:b/>
          <w:color w:val="C00000"/>
          <w:sz w:val="56"/>
          <w:szCs w:val="56"/>
        </w:rPr>
      </w:pPr>
      <w:r>
        <w:rPr>
          <w:b/>
          <w:color w:val="C00000"/>
          <w:sz w:val="56"/>
          <w:szCs w:val="56"/>
        </w:rPr>
        <w:t>4</w:t>
      </w:r>
      <w:r w:rsidR="00B94BC6" w:rsidRPr="00D06131">
        <w:rPr>
          <w:b/>
          <w:color w:val="C00000"/>
          <w:sz w:val="56"/>
          <w:szCs w:val="56"/>
        </w:rPr>
        <w:t xml:space="preserve"> декабря</w:t>
      </w:r>
      <w:r w:rsidR="00D06131">
        <w:rPr>
          <w:b/>
          <w:color w:val="C00000"/>
          <w:sz w:val="56"/>
          <w:szCs w:val="56"/>
        </w:rPr>
        <w:t xml:space="preserve">  201</w:t>
      </w:r>
      <w:bookmarkStart w:id="0" w:name="_GoBack"/>
      <w:bookmarkEnd w:id="0"/>
      <w:r>
        <w:rPr>
          <w:b/>
          <w:color w:val="C00000"/>
          <w:sz w:val="56"/>
          <w:szCs w:val="56"/>
        </w:rPr>
        <w:t>9</w:t>
      </w:r>
    </w:p>
    <w:p w:rsidR="00B60760" w:rsidRDefault="00B60760" w:rsidP="00B94BC6">
      <w:pPr>
        <w:pStyle w:val="aff5"/>
        <w:jc w:val="center"/>
        <w:rPr>
          <w:b/>
          <w:color w:val="C00000"/>
          <w:sz w:val="56"/>
          <w:szCs w:val="56"/>
        </w:rPr>
      </w:pPr>
      <w:r>
        <w:rPr>
          <w:rFonts w:ascii="GothaPro" w:hAnsi="GothaPro"/>
          <w:color w:val="1A1A1A"/>
          <w:spacing w:val="3"/>
          <w:sz w:val="26"/>
          <w:szCs w:val="26"/>
          <w:shd w:val="clear" w:color="auto" w:fill="FFFFFF"/>
        </w:rPr>
        <w:t>Итоговое сочинение по литературе проводится в первую рабочую среду декабря, февраля и мая. В текущем учебном году это следующие даты: </w:t>
      </w:r>
      <w:r>
        <w:rPr>
          <w:rFonts w:ascii="GothaPro" w:hAnsi="GothaPro"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</w:rPr>
        <w:t>4 декабря 2019 года, 5 февраля 2020 года, 6 мая 2020 года.</w:t>
      </w:r>
    </w:p>
    <w:p w:rsidR="00D06131" w:rsidRPr="00D06131" w:rsidRDefault="00D06131" w:rsidP="00D06131">
      <w:pPr>
        <w:pStyle w:val="1"/>
      </w:pPr>
    </w:p>
    <w:p w:rsidR="005F5404" w:rsidRPr="00D06131" w:rsidRDefault="005F5404" w:rsidP="00D06131">
      <w:pPr>
        <w:pStyle w:val="aff5"/>
        <w:jc w:val="center"/>
        <w:rPr>
          <w:color w:val="C00000"/>
          <w:sz w:val="48"/>
          <w:szCs w:val="48"/>
        </w:rPr>
      </w:pPr>
      <w:r w:rsidRPr="00D06131">
        <w:rPr>
          <w:b/>
          <w:bCs/>
          <w:color w:val="C00000"/>
          <w:sz w:val="48"/>
          <w:szCs w:val="48"/>
        </w:rPr>
        <w:t>Время написания – 3 часа 55 минут</w:t>
      </w:r>
      <w:r w:rsidRPr="00D06131">
        <w:rPr>
          <w:color w:val="C00000"/>
          <w:sz w:val="48"/>
          <w:szCs w:val="48"/>
        </w:rPr>
        <w:t>. </w:t>
      </w:r>
    </w:p>
    <w:p w:rsidR="005F5404" w:rsidRPr="00D06131" w:rsidRDefault="005F5404" w:rsidP="00D06131">
      <w:pPr>
        <w:pStyle w:val="aff5"/>
        <w:ind w:left="0"/>
        <w:jc w:val="center"/>
        <w:rPr>
          <w:b/>
          <w:sz w:val="36"/>
          <w:szCs w:val="36"/>
        </w:rPr>
      </w:pPr>
      <w:proofErr w:type="gramStart"/>
      <w:r w:rsidRPr="00D06131">
        <w:rPr>
          <w:b/>
          <w:sz w:val="36"/>
          <w:szCs w:val="36"/>
        </w:rPr>
        <w:t>Экзаменационный комплект включает 5 тем сочинений из закрытого перечня (по одной теме от каждого</w:t>
      </w:r>
      <w:proofErr w:type="gramEnd"/>
      <w:r w:rsidRPr="00D06131">
        <w:rPr>
          <w:b/>
          <w:sz w:val="36"/>
          <w:szCs w:val="36"/>
        </w:rPr>
        <w:t xml:space="preserve"> открытого тематического направления).</w:t>
      </w:r>
    </w:p>
    <w:p w:rsidR="005F5404" w:rsidRPr="005F5404" w:rsidRDefault="005F5404" w:rsidP="005F5404">
      <w:pPr>
        <w:pStyle w:val="aff5"/>
        <w:ind w:left="0"/>
        <w:jc w:val="both"/>
        <w:rPr>
          <w:sz w:val="40"/>
          <w:szCs w:val="40"/>
        </w:rPr>
      </w:pPr>
      <w:r w:rsidRPr="005F5404">
        <w:rPr>
          <w:sz w:val="36"/>
          <w:szCs w:val="36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5F5404" w:rsidRDefault="005F5404">
      <w:pPr>
        <w:rPr>
          <w:color w:val="C00000"/>
          <w:sz w:val="96"/>
          <w:szCs w:val="96"/>
        </w:rPr>
      </w:pPr>
    </w:p>
    <w:p w:rsidR="00B60760" w:rsidRPr="006226A6" w:rsidRDefault="00B60760" w:rsidP="006226A6">
      <w:pPr>
        <w:pStyle w:val="rtejustify"/>
        <w:spacing w:before="0" w:beforeAutospacing="0" w:after="288" w:afterAutospacing="0"/>
        <w:jc w:val="center"/>
        <w:rPr>
          <w:rStyle w:val="aff8"/>
          <w:rFonts w:ascii="Arial" w:eastAsiaTheme="majorEastAsia" w:hAnsi="Arial" w:cs="Arial"/>
          <w:color w:val="003333"/>
        </w:rPr>
      </w:pPr>
      <w:r w:rsidRPr="006226A6">
        <w:rPr>
          <w:rStyle w:val="aff8"/>
          <w:rFonts w:ascii="Arial" w:eastAsiaTheme="majorEastAsia" w:hAnsi="Arial" w:cs="Arial"/>
          <w:bCs w:val="0"/>
          <w:color w:val="003333"/>
        </w:rPr>
        <w:lastRenderedPageBreak/>
        <w:t>Комментарии к открытым тематическим направлениям тем итогового сочинения 2019/20 учебного года</w:t>
      </w:r>
    </w:p>
    <w:p w:rsidR="00B60760" w:rsidRPr="00B60760" w:rsidRDefault="00B60760" w:rsidP="00B60760">
      <w:pPr>
        <w:spacing w:before="0" w:after="0" w:line="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760" w:rsidRPr="00B60760" w:rsidRDefault="00B60760" w:rsidP="00B60760">
      <w:pPr>
        <w:spacing w:before="0" w:after="0" w:line="234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76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Размещены в  Методических рекомендациях для экспертов, участвующих в проверке итогового сочинения (изложения), в 2019/2020 учебном году (Приложение 8 к письму </w:t>
      </w:r>
      <w:proofErr w:type="spellStart"/>
      <w:r w:rsidRPr="00B6076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Рособрнадзора</w:t>
      </w:r>
      <w:proofErr w:type="spellEnd"/>
      <w:r w:rsidRPr="00B6076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от 24.09.2019 № 10-888)</w:t>
      </w:r>
    </w:p>
    <w:p w:rsidR="00B60760" w:rsidRPr="00B60760" w:rsidRDefault="00B60760" w:rsidP="00B60760">
      <w:pPr>
        <w:spacing w:before="0" w:after="0" w:line="2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81" w:type="dxa"/>
        <w:tblLayout w:type="fixed"/>
        <w:tblLook w:val="04A0"/>
      </w:tblPr>
      <w:tblGrid>
        <w:gridCol w:w="560"/>
        <w:gridCol w:w="1880"/>
        <w:gridCol w:w="7341"/>
      </w:tblGrid>
      <w:tr w:rsidR="00B60760" w:rsidRPr="00B60760" w:rsidTr="00D9629B">
        <w:trPr>
          <w:trHeight w:val="569"/>
        </w:trPr>
        <w:tc>
          <w:tcPr>
            <w:tcW w:w="560" w:type="dxa"/>
          </w:tcPr>
          <w:p w:rsidR="00B60760" w:rsidRPr="00B60760" w:rsidRDefault="00B60760" w:rsidP="00B60760">
            <w:pPr>
              <w:spacing w:before="0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80" w:type="dxa"/>
          </w:tcPr>
          <w:p w:rsidR="00B60760" w:rsidRPr="00B60760" w:rsidRDefault="00B60760" w:rsidP="00B60760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Тематическое</w:t>
            </w:r>
          </w:p>
          <w:p w:rsidR="00B60760" w:rsidRPr="00B60760" w:rsidRDefault="00B60760" w:rsidP="00B60760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76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7341" w:type="dxa"/>
          </w:tcPr>
          <w:p w:rsidR="00B60760" w:rsidRPr="00B60760" w:rsidRDefault="00B60760" w:rsidP="00B60760">
            <w:pPr>
              <w:spacing w:before="0"/>
              <w:ind w:left="3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B60760" w:rsidRPr="00B60760" w:rsidTr="006226A6">
        <w:trPr>
          <w:trHeight w:val="3064"/>
        </w:trPr>
        <w:tc>
          <w:tcPr>
            <w:tcW w:w="560" w:type="dxa"/>
          </w:tcPr>
          <w:p w:rsidR="00B60760" w:rsidRPr="00B60760" w:rsidRDefault="00B60760" w:rsidP="00B60760">
            <w:pPr>
              <w:spacing w:before="0" w:line="263" w:lineRule="exact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B60760" w:rsidRPr="00B60760" w:rsidRDefault="00B60760" w:rsidP="00B60760">
            <w:pPr>
              <w:spacing w:before="0" w:line="26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«Война и мир»</w:t>
            </w:r>
          </w:p>
          <w:p w:rsidR="00B60760" w:rsidRPr="00B60760" w:rsidRDefault="00B60760" w:rsidP="00B60760">
            <w:pPr>
              <w:spacing w:before="0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 к  150-летию</w:t>
            </w:r>
          </w:p>
          <w:p w:rsidR="00B60760" w:rsidRPr="00B60760" w:rsidRDefault="00B60760" w:rsidP="00B60760">
            <w:pPr>
              <w:spacing w:before="0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великой книги</w:t>
            </w:r>
          </w:p>
        </w:tc>
        <w:tc>
          <w:tcPr>
            <w:tcW w:w="7341" w:type="dxa"/>
            <w:tcBorders>
              <w:bottom w:val="single" w:sz="4" w:space="0" w:color="auto"/>
            </w:tcBorders>
          </w:tcPr>
          <w:p w:rsidR="00B60760" w:rsidRPr="00B60760" w:rsidRDefault="00B60760" w:rsidP="006226A6">
            <w:pPr>
              <w:spacing w:before="0" w:line="263" w:lineRule="exact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Темы,   связанные   с   данным   направлением,   предполагают   попытку</w:t>
            </w:r>
            <w:r w:rsidR="00622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осмысления  важнейших  исторических  и  нравственно-философских  уроков</w:t>
            </w:r>
            <w:r w:rsidR="00622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знаменитой толстовской эпопеи. Опираясь на духовный опыт, воплощенный</w:t>
            </w:r>
            <w:r w:rsidR="00622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великой книге, важно поделиться собственными размышлениями о вечном</w:t>
            </w:r>
            <w:r w:rsidR="00622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стремлении  человека  к  миру  и  гармонии,  о  причинах  разлада  и  поисках</w:t>
            </w:r>
            <w:r w:rsidR="00622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согласия   между  людьми   в   семейных   и   социальных   отношениях,   о</w:t>
            </w:r>
          </w:p>
          <w:p w:rsidR="00B60760" w:rsidRPr="00B60760" w:rsidRDefault="00B60760" w:rsidP="006226A6">
            <w:pPr>
              <w:spacing w:before="0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многозначности  понятий  «война» и  «мир» и  их  сложном  соотношении,  о</w:t>
            </w:r>
            <w:r w:rsidR="00622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  подлинного  героизма  и  патриотизма,  а  также  о  других  вечных</w:t>
            </w:r>
            <w:r w:rsidR="00622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проблемах, неизменно находящих отклик в литературных произведениях.</w:t>
            </w:r>
          </w:p>
        </w:tc>
      </w:tr>
      <w:tr w:rsidR="00B60760" w:rsidRPr="00B60760" w:rsidTr="006226A6">
        <w:trPr>
          <w:trHeight w:val="2839"/>
        </w:trPr>
        <w:tc>
          <w:tcPr>
            <w:tcW w:w="560" w:type="dxa"/>
          </w:tcPr>
          <w:p w:rsidR="00B60760" w:rsidRPr="00B60760" w:rsidRDefault="00B60760" w:rsidP="00B60760">
            <w:pPr>
              <w:spacing w:before="0" w:line="265" w:lineRule="exact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0" w:type="dxa"/>
          </w:tcPr>
          <w:p w:rsidR="00B60760" w:rsidRPr="00B60760" w:rsidRDefault="00B60760" w:rsidP="00B60760">
            <w:pPr>
              <w:spacing w:before="0" w:line="265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Надежда</w:t>
            </w:r>
          </w:p>
          <w:p w:rsidR="00B60760" w:rsidRPr="00B60760" w:rsidRDefault="00B60760" w:rsidP="00B60760">
            <w:pPr>
              <w:spacing w:before="0" w:line="265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  <w:p w:rsidR="00B60760" w:rsidRPr="00B60760" w:rsidRDefault="00B60760" w:rsidP="00B60760">
            <w:pPr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отчаяние</w:t>
            </w:r>
          </w:p>
        </w:tc>
        <w:tc>
          <w:tcPr>
            <w:tcW w:w="7341" w:type="dxa"/>
            <w:tcBorders>
              <w:bottom w:val="single" w:sz="4" w:space="0" w:color="auto"/>
            </w:tcBorders>
          </w:tcPr>
          <w:p w:rsidR="006226A6" w:rsidRPr="00B60760" w:rsidRDefault="00B60760" w:rsidP="006226A6">
            <w:pPr>
              <w:spacing w:before="0" w:line="264" w:lineRule="exact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широком  мировоззренческом  аспекте  понятия  «надежда»  и  «отчаяние»</w:t>
            </w:r>
            <w:r w:rsidR="00622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 быть  соотнесены  с  выбором  активной  или  пассивной  жизненной</w:t>
            </w:r>
            <w:r w:rsidR="00622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 по отношению к несовершенствам окружающей действительности.</w:t>
            </w:r>
            <w:r w:rsidR="00622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 помогает  человеку  выстоять  в  тяжелых  жизненных  ситуациях,</w:t>
            </w:r>
            <w:r w:rsidR="00622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толкающих к отчаянию и вызывающих ощущение безысходности. Многие</w:t>
            </w:r>
            <w:r w:rsidR="00622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герои оказываются перед трудным выбором: проявить слабость</w:t>
            </w:r>
            <w:r w:rsidR="00622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сдаться на волю обстоятельств или бороться с ними, не теряя веры в людей</w:t>
            </w:r>
            <w:r w:rsidR="00622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 собственные   силы,   добро   и</w:t>
            </w:r>
            <w:r w:rsidR="00622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справедливость.   </w:t>
            </w:r>
            <w:r w:rsidR="006226A6" w:rsidRPr="00B6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Проиллюстрировать</w:t>
            </w:r>
            <w:r w:rsidR="00622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226A6" w:rsidRPr="00B6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проявления  этих  разных  жизненных  позиций  можно,  обратившись  к</w:t>
            </w:r>
            <w:r w:rsidR="00622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226A6" w:rsidRPr="00B6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произведениям отечественной и зарубежной литературы.</w:t>
            </w:r>
          </w:p>
          <w:p w:rsidR="00B60760" w:rsidRPr="00B60760" w:rsidRDefault="00B60760" w:rsidP="006226A6">
            <w:pPr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760" w:rsidRPr="00B60760" w:rsidTr="006226A6">
        <w:trPr>
          <w:trHeight w:val="2270"/>
        </w:trPr>
        <w:tc>
          <w:tcPr>
            <w:tcW w:w="560" w:type="dxa"/>
          </w:tcPr>
          <w:p w:rsidR="00B60760" w:rsidRPr="00B60760" w:rsidRDefault="00B60760" w:rsidP="00B60760">
            <w:pPr>
              <w:spacing w:before="0" w:line="265" w:lineRule="exact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0" w:type="dxa"/>
          </w:tcPr>
          <w:p w:rsidR="00B60760" w:rsidRPr="00B60760" w:rsidRDefault="00B60760" w:rsidP="00B60760">
            <w:pPr>
              <w:spacing w:befor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Добро и зло</w:t>
            </w:r>
          </w:p>
        </w:tc>
        <w:tc>
          <w:tcPr>
            <w:tcW w:w="7341" w:type="dxa"/>
            <w:tcBorders>
              <w:top w:val="single" w:sz="4" w:space="0" w:color="auto"/>
            </w:tcBorders>
          </w:tcPr>
          <w:p w:rsidR="00B60760" w:rsidRPr="00B60760" w:rsidRDefault="006226A6" w:rsidP="006226A6">
            <w:pPr>
              <w:spacing w:before="0"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 между добром и злом составляет основу большинства сюжетов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мировой литературы и фольклора, воплощается в произведениях всех видов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искусства.  Вечное  противостояние  двух  полюсов  человеческого  бытия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  свое  отражение  в  нравственном  выборе  героев,  в  их  мыслях 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поступках. Познание добра и зла, определение границ между ними является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неотъемлемой    частью    всякой    человеческой    судьбы.    Преломление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читательского опыта ученика в этом ракурсе даст необходимый материал 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раскрытия любой из тем указанного направления.</w:t>
            </w:r>
          </w:p>
        </w:tc>
      </w:tr>
      <w:tr w:rsidR="006226A6" w:rsidRPr="00B60760" w:rsidTr="006226A6">
        <w:trPr>
          <w:trHeight w:val="2270"/>
        </w:trPr>
        <w:tc>
          <w:tcPr>
            <w:tcW w:w="560" w:type="dxa"/>
          </w:tcPr>
          <w:p w:rsidR="006226A6" w:rsidRPr="00B60760" w:rsidRDefault="006226A6" w:rsidP="00B60760">
            <w:pPr>
              <w:spacing w:before="0" w:line="265" w:lineRule="exact"/>
              <w:ind w:right="20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0" w:type="dxa"/>
          </w:tcPr>
          <w:p w:rsidR="006226A6" w:rsidRPr="00B60760" w:rsidRDefault="006226A6" w:rsidP="006226A6">
            <w:pPr>
              <w:spacing w:before="0" w:line="26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Гордость</w:t>
            </w:r>
          </w:p>
          <w:p w:rsidR="006226A6" w:rsidRPr="00B60760" w:rsidRDefault="006226A6" w:rsidP="006226A6">
            <w:pPr>
              <w:spacing w:before="0" w:line="263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  <w:p w:rsidR="006226A6" w:rsidRPr="00B60760" w:rsidRDefault="006226A6" w:rsidP="006226A6">
            <w:pPr>
              <w:spacing w:befor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смирение</w:t>
            </w:r>
          </w:p>
        </w:tc>
        <w:tc>
          <w:tcPr>
            <w:tcW w:w="7341" w:type="dxa"/>
            <w:tcBorders>
              <w:top w:val="single" w:sz="4" w:space="0" w:color="auto"/>
            </w:tcBorders>
          </w:tcPr>
          <w:p w:rsidR="006226A6" w:rsidRPr="006226A6" w:rsidRDefault="006226A6" w:rsidP="006226A6">
            <w:pPr>
              <w:spacing w:before="0" w:line="263" w:lineRule="exact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 направление  предполагает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 понятий   «гордость» 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«смирение»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философском, историческом  </w:t>
            </w:r>
            <w:r w:rsidRPr="00B6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нравственном аспекте с учетом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многозначности их смысла у людей разных национальностей и религиозных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убеждений. Понятие «гордость» может быть осмыслено как в позитивном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 (чувство собственного достоинства), так и в негативном (гордыня);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 «смирение»  –  как  рабская  покорность  или  как  внутренняя  сила,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позволяющая  не  отвечать  агрессией  на  агрессию.  Выбор  тех  или  иных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смысловых  аспектов,  а  также  примеров  из  литературных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произведений </w:t>
            </w:r>
            <w:r w:rsidRPr="00B6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остаются за автором сочинения.</w:t>
            </w:r>
          </w:p>
        </w:tc>
      </w:tr>
      <w:tr w:rsidR="00B60760" w:rsidRPr="00B60760" w:rsidTr="006226A6">
        <w:trPr>
          <w:trHeight w:val="3400"/>
        </w:trPr>
        <w:tc>
          <w:tcPr>
            <w:tcW w:w="560" w:type="dxa"/>
          </w:tcPr>
          <w:p w:rsidR="00B60760" w:rsidRPr="00B60760" w:rsidRDefault="00B60760" w:rsidP="00B60760">
            <w:pPr>
              <w:spacing w:before="0" w:line="265" w:lineRule="exact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80" w:type="dxa"/>
          </w:tcPr>
          <w:p w:rsidR="00B60760" w:rsidRPr="00B60760" w:rsidRDefault="00B60760" w:rsidP="00B60760">
            <w:pPr>
              <w:spacing w:befor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 и она</w:t>
            </w:r>
          </w:p>
        </w:tc>
        <w:tc>
          <w:tcPr>
            <w:tcW w:w="7341" w:type="dxa"/>
          </w:tcPr>
          <w:p w:rsidR="00B60760" w:rsidRPr="00B60760" w:rsidRDefault="00B60760" w:rsidP="006226A6">
            <w:pPr>
              <w:spacing w:before="0" w:line="264" w:lineRule="exact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 между  мужчиной  и  женщиной,  как  в  личной,  так  и  в</w:t>
            </w:r>
            <w:r w:rsidR="00622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сфере, всегда волновали отечественных и зарубежных писателей,</w:t>
            </w:r>
            <w:r w:rsidR="00622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публицистов,  философов.  Темы  сочинений  данного  направления  дают</w:t>
            </w:r>
            <w:r w:rsidR="00622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рассмотреть разные проявления этих отношений: от дружбы и</w:t>
            </w:r>
            <w:r w:rsidR="00622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любви  до  конфликта  и  обоюдного  неприятия.  Предметом  размышления</w:t>
            </w:r>
            <w:r w:rsidR="00622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 стать  и  многообразие  взаимоотношений  мужчины  и  женщины  в</w:t>
            </w:r>
            <w:r w:rsidR="00622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социальном,  культурном,  семейном  контексте,  включая  духовные  связи</w:t>
            </w:r>
            <w:r w:rsidR="00622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ребенком и родителями. Обширный литературный материал содержит</w:t>
            </w:r>
            <w:r w:rsidR="00622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осмысления тончайших нюансов духовного сосуществования двух</w:t>
            </w:r>
            <w:r w:rsidR="00622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миров, именуемых «он» и «она».</w:t>
            </w:r>
          </w:p>
        </w:tc>
      </w:tr>
    </w:tbl>
    <w:p w:rsidR="00B94BC6" w:rsidRPr="00B94BC6" w:rsidRDefault="00B94BC6" w:rsidP="005F5404"/>
    <w:sectPr w:rsidR="00B94BC6" w:rsidRPr="00B94BC6" w:rsidSect="006226A6">
      <w:pgSz w:w="11907" w:h="16839" w:code="9"/>
      <w:pgMar w:top="426" w:right="1134" w:bottom="426" w:left="1440" w:header="720" w:footer="415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C5C" w:rsidRDefault="00D85C5C">
      <w:pPr>
        <w:spacing w:after="0" w:line="240" w:lineRule="auto"/>
      </w:pPr>
      <w:r>
        <w:separator/>
      </w:r>
    </w:p>
  </w:endnote>
  <w:endnote w:type="continuationSeparator" w:id="0">
    <w:p w:rsidR="00D85C5C" w:rsidRDefault="00D85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oth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C5C" w:rsidRDefault="00D85C5C">
      <w:pPr>
        <w:spacing w:after="0" w:line="240" w:lineRule="auto"/>
      </w:pPr>
      <w:r>
        <w:separator/>
      </w:r>
    </w:p>
  </w:footnote>
  <w:footnote w:type="continuationSeparator" w:id="0">
    <w:p w:rsidR="00D85C5C" w:rsidRDefault="00D85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A5834"/>
    <w:multiLevelType w:val="hybridMultilevel"/>
    <w:tmpl w:val="9D94C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5775C"/>
    <w:multiLevelType w:val="hybridMultilevel"/>
    <w:tmpl w:val="891A2B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F7D6ED6"/>
    <w:multiLevelType w:val="hybridMultilevel"/>
    <w:tmpl w:val="752E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8407A83"/>
    <w:multiLevelType w:val="hybridMultilevel"/>
    <w:tmpl w:val="155CD6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A2C3EB3"/>
    <w:multiLevelType w:val="multilevel"/>
    <w:tmpl w:val="84B46318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7F3A1AB1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2"/>
  </w:num>
  <w:num w:numId="5">
    <w:abstractNumId w:val="18"/>
  </w:num>
  <w:num w:numId="6">
    <w:abstractNumId w:val="20"/>
  </w:num>
  <w:num w:numId="7">
    <w:abstractNumId w:val="17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6"/>
  </w:num>
  <w:num w:numId="21">
    <w:abstractNumId w:val="19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B94BC6"/>
    <w:rsid w:val="00194DF6"/>
    <w:rsid w:val="001E1067"/>
    <w:rsid w:val="00324EEA"/>
    <w:rsid w:val="004B1F9A"/>
    <w:rsid w:val="004E1AED"/>
    <w:rsid w:val="005C12A5"/>
    <w:rsid w:val="005F5404"/>
    <w:rsid w:val="006226A6"/>
    <w:rsid w:val="00A1310C"/>
    <w:rsid w:val="00A4490D"/>
    <w:rsid w:val="00B60760"/>
    <w:rsid w:val="00B61BFB"/>
    <w:rsid w:val="00B94BC6"/>
    <w:rsid w:val="00D06131"/>
    <w:rsid w:val="00D47A97"/>
    <w:rsid w:val="00D63B0D"/>
    <w:rsid w:val="00D85C5C"/>
    <w:rsid w:val="00F0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1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Заголовок 2 Знак"/>
    <w:basedOn w:val="a0"/>
    <w:link w:val="2"/>
    <w:uiPriority w:val="9"/>
    <w:rsid w:val="001E1067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Заголовок 3 Знак"/>
    <w:basedOn w:val="a0"/>
    <w:link w:val="3"/>
    <w:uiPriority w:val="9"/>
    <w:rsid w:val="001E1067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rsid w:val="001E1067"/>
    <w:pPr>
      <w:spacing w:after="0" w:line="240" w:lineRule="auto"/>
    </w:pPr>
    <w:tblPr>
      <w:tblInd w:w="0" w:type="dxa"/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Подзаголовок Знак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Выделенная цитата Знак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Заголовок 4 Знак"/>
    <w:basedOn w:val="a0"/>
    <w:link w:val="4"/>
    <w:uiPriority w:val="9"/>
    <w:rsid w:val="001E1067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rsid w:val="001E1067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rsid w:val="001E1067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rsid w:val="001E1067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rsid w:val="001E1067"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D47A97"/>
    <w:rPr>
      <w:szCs w:val="20"/>
    </w:rPr>
  </w:style>
  <w:style w:type="paragraph" w:styleId="21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9">
    <w:name w:val="footnote text"/>
    <w:basedOn w:val="a"/>
    <w:link w:val="afa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b">
    <w:name w:val="macro"/>
    <w:link w:val="afc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c">
    <w:name w:val="Текст макроса Знак"/>
    <w:basedOn w:val="a0"/>
    <w:link w:val="afb"/>
    <w:uiPriority w:val="99"/>
    <w:semiHidden/>
    <w:rsid w:val="00D47A97"/>
    <w:rPr>
      <w:rFonts w:ascii="Consolas" w:hAnsi="Consolas"/>
      <w:szCs w:val="20"/>
    </w:rPr>
  </w:style>
  <w:style w:type="paragraph" w:styleId="afd">
    <w:name w:val="Plain Text"/>
    <w:basedOn w:val="a"/>
    <w:link w:val="afe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e">
    <w:name w:val="Текст Знак"/>
    <w:basedOn w:val="a0"/>
    <w:link w:val="afd"/>
    <w:uiPriority w:val="99"/>
    <w:semiHidden/>
    <w:rsid w:val="00D47A97"/>
    <w:rPr>
      <w:rFonts w:ascii="Consolas" w:hAnsi="Consolas"/>
      <w:szCs w:val="21"/>
    </w:rPr>
  </w:style>
  <w:style w:type="paragraph" w:styleId="aff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0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1">
    <w:name w:val="header"/>
    <w:basedOn w:val="a"/>
    <w:link w:val="aff2"/>
    <w:uiPriority w:val="99"/>
    <w:unhideWhenUsed/>
    <w:rsid w:val="004E1AED"/>
    <w:pPr>
      <w:spacing w:before="0" w:after="0" w:line="240" w:lineRule="auto"/>
    </w:pPr>
  </w:style>
  <w:style w:type="character" w:customStyle="1" w:styleId="aff2">
    <w:name w:val="Верхний колонтитул Знак"/>
    <w:basedOn w:val="a0"/>
    <w:link w:val="aff1"/>
    <w:uiPriority w:val="99"/>
    <w:rsid w:val="004E1AED"/>
  </w:style>
  <w:style w:type="paragraph" w:styleId="aff3">
    <w:name w:val="footer"/>
    <w:basedOn w:val="a"/>
    <w:link w:val="aff4"/>
    <w:uiPriority w:val="99"/>
    <w:unhideWhenUsed/>
    <w:rsid w:val="004E1AED"/>
    <w:pPr>
      <w:spacing w:before="0" w:after="0" w:line="240" w:lineRule="auto"/>
    </w:pPr>
  </w:style>
  <w:style w:type="character" w:customStyle="1" w:styleId="aff4">
    <w:name w:val="Нижний колонтитул Знак"/>
    <w:basedOn w:val="a0"/>
    <w:link w:val="aff3"/>
    <w:uiPriority w:val="99"/>
    <w:rsid w:val="004E1AED"/>
  </w:style>
  <w:style w:type="paragraph" w:styleId="aff5">
    <w:name w:val="List Paragraph"/>
    <w:basedOn w:val="a"/>
    <w:uiPriority w:val="34"/>
    <w:unhideWhenUsed/>
    <w:qFormat/>
    <w:rsid w:val="00B94BC6"/>
    <w:pPr>
      <w:ind w:left="720"/>
      <w:contextualSpacing/>
    </w:pPr>
  </w:style>
  <w:style w:type="paragraph" w:styleId="aff6">
    <w:name w:val="Normal (Web)"/>
    <w:basedOn w:val="a"/>
    <w:uiPriority w:val="99"/>
    <w:unhideWhenUsed/>
    <w:rsid w:val="00B9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Hyperlink"/>
    <w:basedOn w:val="a0"/>
    <w:uiPriority w:val="99"/>
    <w:semiHidden/>
    <w:unhideWhenUsed/>
    <w:rsid w:val="00B94BC6"/>
    <w:rPr>
      <w:color w:val="0000FF"/>
      <w:u w:val="single"/>
    </w:rPr>
  </w:style>
  <w:style w:type="paragraph" w:customStyle="1" w:styleId="rtejustify">
    <w:name w:val="rtejustify"/>
    <w:basedOn w:val="a"/>
    <w:rsid w:val="005F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8">
    <w:name w:val="Strong"/>
    <w:basedOn w:val="a0"/>
    <w:uiPriority w:val="22"/>
    <w:qFormat/>
    <w:rsid w:val="005F54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AppData\Roaming\Microsoft\&#1064;&#1072;&#1073;&#1083;&#1086;&#1085;&#1099;\&#1041;&#1083;&#1072;&#1085;&#1082;%20&#1089;%20&#1087;&#1086;&#1083;&#1086;&#1089;&#1072;&#1084;&#1080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94F836-1ACE-46C9-BD61-D219059E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с полосами</Template>
  <TotalTime>9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Завуч</cp:lastModifiedBy>
  <cp:revision>2</cp:revision>
  <cp:lastPrinted>2019-10-10T10:06:00Z</cp:lastPrinted>
  <dcterms:created xsi:type="dcterms:W3CDTF">2019-10-10T10:06:00Z</dcterms:created>
  <dcterms:modified xsi:type="dcterms:W3CDTF">2019-10-10T10:06:00Z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